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tif" ContentType="image/tiff"/>
  <Override PartName="/word/media/image4.jpeg" ContentType="image/jpeg"/>
  <Override PartName="/word/media/image5.tif" ContentType="image/tif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ontserrat" w:hAnsi="Montserrat"/>
          <w:sz w:val="52"/>
          <w:szCs w:val="52"/>
        </w:rPr>
      </w:pPr>
      <w:r>
        <w:rPr>
          <w:rFonts w:ascii="Montserrat" w:hAnsi="Montserrat"/>
          <w:sz w:val="52"/>
          <w:szCs w:val="52"/>
        </w:rPr>
        <w:t xml:space="preserve">Las olas del deseo. </w:t>
      </w:r>
    </w:p>
    <w:p>
      <w:pPr>
        <w:pStyle w:val="Normal"/>
        <w:numPr>
          <w:ilvl w:val="0"/>
          <w:numId w:val="0"/>
        </w:numPr>
        <w:outlineLvl w:val="0"/>
        <w:rPr>
          <w:rFonts w:ascii="Montserrat" w:hAnsi="Montserrat"/>
          <w:sz w:val="52"/>
          <w:szCs w:val="52"/>
        </w:rPr>
      </w:pPr>
      <w:r>
        <w:rPr>
          <w:rFonts w:ascii="Montserrat" w:hAnsi="Montserrat"/>
          <w:sz w:val="52"/>
          <w:szCs w:val="52"/>
        </w:rPr>
        <w:t>Feminismos, diversidades</w:t>
      </w:r>
    </w:p>
    <w:p>
      <w:pPr>
        <w:pStyle w:val="Normal"/>
        <w:rPr>
          <w:rFonts w:ascii="Montserrat" w:hAnsi="Montserrat"/>
          <w:sz w:val="52"/>
          <w:szCs w:val="52"/>
        </w:rPr>
      </w:pPr>
      <w:r>
        <w:rPr>
          <w:rFonts w:ascii="Montserrat" w:hAnsi="Montserrat"/>
          <w:sz w:val="52"/>
          <w:szCs w:val="52"/>
        </w:rPr>
        <w:t>y cultura visual 2010-2020Ñ+.</w:t>
      </w:r>
    </w:p>
    <w:p>
      <w:pPr>
        <w:pStyle w:val="Normal"/>
        <w:rPr>
          <w:rFonts w:ascii="Montserrat" w:hAnsi="Montserrat"/>
          <w:sz w:val="52"/>
          <w:szCs w:val="52"/>
          <w:highlight w:val="lightGray"/>
          <w:lang w:val="es-ES"/>
        </w:rPr>
      </w:pPr>
      <w:r>
        <w:rPr>
          <w:rFonts w:ascii="Montserrat" w:hAnsi="Montserrat"/>
          <w:sz w:val="52"/>
          <w:szCs w:val="5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/>
        <w:drawing>
          <wp:inline distT="0" distB="0" distL="0" distR="0">
            <wp:extent cx="5396230" cy="200406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highlight w:val="lightGray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</w:r>
    </w:p>
    <w:p>
      <w:pPr>
        <w:pStyle w:val="Normal"/>
        <w:rPr>
          <w:rFonts w:ascii="Montserrat" w:hAnsi="Montserrat"/>
          <w:b/>
          <w:b/>
          <w:sz w:val="32"/>
          <w:szCs w:val="32"/>
          <w:lang w:val="es-ES"/>
        </w:rPr>
      </w:pPr>
      <w:r>
        <w:rPr>
          <w:rFonts w:ascii="Montserrat" w:hAnsi="Montserrat"/>
          <w:b/>
          <w:sz w:val="32"/>
          <w:szCs w:val="32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La Casa Nacional del Bicentenario se inaugura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en el año 2010 con la exposición Mujeres 1810-2010.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Para esta exposición su directora fue Liliana Piñeiro.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La </w:t>
      </w:r>
      <w:r>
        <w:rPr>
          <w:rFonts w:ascii="Montserrat" w:hAnsi="Montserrat"/>
          <w:sz w:val="32"/>
          <w:szCs w:val="32"/>
          <w:highlight w:val="lightGray"/>
        </w:rPr>
        <w:t>curaduría</w:t>
      </w:r>
      <w:r>
        <w:rPr>
          <w:rFonts w:ascii="Montserrat" w:hAnsi="Montserrat"/>
          <w:sz w:val="32"/>
          <w:szCs w:val="32"/>
        </w:rPr>
        <w:t xml:space="preserve"> estuvo a cargo de Valeria González.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Las asesoras fueron Dora Barrancos, Mirta Zaida Lobato y Laura Malosetti Costa.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Esta exposición permitió </w:t>
      </w:r>
      <w:r>
        <w:rPr>
          <w:rFonts w:ascii="Montserrat" w:hAnsi="Montserrat"/>
          <w:sz w:val="32"/>
          <w:szCs w:val="32"/>
          <w:highlight w:val="lightGray"/>
        </w:rPr>
        <w:t>visibilizar</w:t>
      </w:r>
      <w:r>
        <w:rPr>
          <w:rFonts w:ascii="Montserrat" w:hAnsi="Montserrat"/>
          <w:sz w:val="32"/>
          <w:szCs w:val="32"/>
        </w:rPr>
        <w:t xml:space="preserve">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historias y prácticas artísticas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que se encontraban fuera del </w:t>
      </w:r>
      <w:r>
        <w:rPr>
          <w:rFonts w:ascii="Montserrat" w:hAnsi="Montserrat"/>
          <w:sz w:val="32"/>
          <w:szCs w:val="32"/>
          <w:highlight w:val="lightGray"/>
        </w:rPr>
        <w:t>orden establecido.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A 10 años de esta importante exposición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la Secretaría de Patrimonio Cultural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impulsó una investigación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de los hechos artísticos, sociales, políticos y legislativos que entre los años 2010-2020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formaron parte del </w:t>
      </w:r>
      <w:r>
        <w:rPr>
          <w:rFonts w:ascii="Montserrat" w:hAnsi="Montserrat"/>
          <w:sz w:val="32"/>
          <w:szCs w:val="32"/>
          <w:highlight w:val="lightGray"/>
        </w:rPr>
        <w:t>feminismo</w:t>
      </w:r>
      <w:r>
        <w:rPr>
          <w:rFonts w:ascii="Montserrat" w:hAnsi="Montserrat"/>
          <w:sz w:val="32"/>
          <w:szCs w:val="32"/>
        </w:rPr>
        <w:t xml:space="preserve">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y la visibilidad de las </w:t>
      </w:r>
      <w:r>
        <w:rPr>
          <w:rFonts w:ascii="Montserrat" w:hAnsi="Montserrat"/>
          <w:sz w:val="32"/>
          <w:szCs w:val="32"/>
          <w:highlight w:val="lightGray"/>
        </w:rPr>
        <w:t>diversidades.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La pandemia demoró la puesta en marcha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de una nueva exposición que se uniera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con el proyecto de Mujeres 1810-2010.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En esta nueva exposición se muestran producciones y expresiones de los </w:t>
      </w:r>
      <w:r>
        <w:rPr>
          <w:rFonts w:ascii="Montserrat" w:hAnsi="Montserrat"/>
          <w:sz w:val="32"/>
          <w:szCs w:val="32"/>
          <w:highlight w:val="lightGray"/>
        </w:rPr>
        <w:t>movimientos más recientes</w:t>
      </w:r>
      <w:r>
        <w:rPr>
          <w:rFonts w:ascii="Montserrat" w:hAnsi="Montserrat"/>
          <w:sz w:val="32"/>
          <w:szCs w:val="32"/>
        </w:rPr>
        <w:t>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La Casa Nacional del Bicentenario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abre sus puertas a la exposición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Las olas del deseo. Feminismos, diversidades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y cultura visual 2010-2020Ñ+.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La curaduría vincula tareas de investigación, producción y edición explorando las formas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en que las prácticas artísticas anticipan, comentan, celebran y acompañan las </w:t>
      </w:r>
      <w:r>
        <w:rPr>
          <w:rFonts w:ascii="Montserrat" w:hAnsi="Montserrat"/>
          <w:sz w:val="32"/>
          <w:szCs w:val="32"/>
          <w:highlight w:val="lightGray"/>
        </w:rPr>
        <w:t>disputas de sentido</w:t>
      </w:r>
      <w:r>
        <w:rPr>
          <w:rFonts w:ascii="Montserrat" w:hAnsi="Montserrat"/>
          <w:sz w:val="32"/>
          <w:szCs w:val="32"/>
        </w:rPr>
        <w:t xml:space="preserve">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y su impacto social, político y cotidiano en nuestras vidas.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Las olas del deseo propone, como una experiencia,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poder pensar junto con los y las artistas a través de sus obras, acciones y publicaciones.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Con esta exposición buscamos: </w:t>
      </w:r>
    </w:p>
    <w:p>
      <w:pPr>
        <w:pStyle w:val="ListParagraph"/>
        <w:numPr>
          <w:ilvl w:val="0"/>
          <w:numId w:val="1"/>
        </w:num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  <w:highlight w:val="lightGray"/>
        </w:rPr>
        <w:t>federalizar</w:t>
      </w:r>
      <w:r>
        <w:rPr>
          <w:rFonts w:ascii="Montserrat" w:hAnsi="Montserrat"/>
          <w:sz w:val="32"/>
          <w:szCs w:val="32"/>
        </w:rPr>
        <w:t xml:space="preserve"> y ampliar el mapeo de artistas y prácticas,</w:t>
      </w:r>
    </w:p>
    <w:p>
      <w:pPr>
        <w:pStyle w:val="ListParagraph"/>
        <w:numPr>
          <w:ilvl w:val="0"/>
          <w:numId w:val="1"/>
        </w:num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difundir los resultados de investigaciones académicas y </w:t>
      </w:r>
      <w:r>
        <w:rPr>
          <w:rFonts w:ascii="Montserrat" w:hAnsi="Montserrat"/>
          <w:sz w:val="32"/>
          <w:szCs w:val="32"/>
          <w:highlight w:val="lightGray"/>
        </w:rPr>
        <w:t>consolidar</w:t>
      </w:r>
      <w:r>
        <w:rPr>
          <w:rFonts w:ascii="Montserrat" w:hAnsi="Montserrat"/>
          <w:sz w:val="32"/>
          <w:szCs w:val="32"/>
        </w:rPr>
        <w:t xml:space="preserve"> archivos de libre uso y con alcance masivo,</w:t>
      </w:r>
    </w:p>
    <w:p>
      <w:pPr>
        <w:pStyle w:val="ListParagraph"/>
        <w:numPr>
          <w:ilvl w:val="0"/>
          <w:numId w:val="2"/>
        </w:num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profundizar estrategias de inclusión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ab/>
        <w:t>y promoción de la diversidad,</w:t>
      </w:r>
    </w:p>
    <w:p>
      <w:pPr>
        <w:pStyle w:val="ListParagraph"/>
        <w:numPr>
          <w:ilvl w:val="0"/>
          <w:numId w:val="2"/>
        </w:num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investigar los vínculos y relaciones entre las obras de arte, las acciones, los colectivos y las redes.</w:t>
      </w:r>
    </w:p>
    <w:p>
      <w:pPr>
        <w:pStyle w:val="ListParagraph"/>
        <w:numPr>
          <w:ilvl w:val="0"/>
          <w:numId w:val="2"/>
        </w:num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consolidar, a través de revisar nuestra historia institucional, una gestión feminista dentro del ámbito del Estado.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La exposición está distribuida de la siguiente forma:</w:t>
      </w:r>
    </w:p>
    <w:p>
      <w:pPr>
        <w:pStyle w:val="ListParagraph"/>
        <w:numPr>
          <w:ilvl w:val="0"/>
          <w:numId w:val="3"/>
        </w:num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En la planta baja una </w:t>
      </w:r>
      <w:r>
        <w:rPr>
          <w:rFonts w:ascii="Montserrat" w:hAnsi="Montserrat"/>
          <w:sz w:val="32"/>
          <w:szCs w:val="32"/>
          <w:highlight w:val="lightGray"/>
        </w:rPr>
        <w:t>instalación de sitio</w:t>
      </w:r>
      <w:r>
        <w:rPr>
          <w:rFonts w:ascii="Montserrat" w:hAnsi="Montserrat"/>
          <w:sz w:val="32"/>
          <w:szCs w:val="32"/>
        </w:rPr>
        <w:t xml:space="preserve"> </w:t>
      </w:r>
      <w:r>
        <w:rPr>
          <w:rFonts w:ascii="Montserrat" w:hAnsi="Montserrat"/>
          <w:sz w:val="32"/>
          <w:szCs w:val="32"/>
          <w:highlight w:val="lightGray"/>
        </w:rPr>
        <w:t>específico</w:t>
      </w:r>
      <w:r>
        <w:rPr>
          <w:rFonts w:ascii="Montserrat" w:hAnsi="Montserrat"/>
          <w:sz w:val="32"/>
          <w:szCs w:val="32"/>
        </w:rPr>
        <w:t xml:space="preserve">. </w:t>
      </w:r>
    </w:p>
    <w:p>
      <w:pPr>
        <w:pStyle w:val="ListParagraph"/>
        <w:numPr>
          <w:ilvl w:val="0"/>
          <w:numId w:val="3"/>
        </w:numPr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En el primer y en el segundo piso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ab/>
        <w:t xml:space="preserve">se pueden recorrer doce secciones (Mural de </w:t>
        <w:tab/>
        <w:t>activismos; Marchar, ocupar, manifestar;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ab/>
        <w:t>El propio cuerpo es acción; Coser, tejer, bordar;</w:t>
        <w:tab/>
        <w:t xml:space="preserve">Revisar la/s historia/s; Inmersión - Archivo de archivos; Cuerpos y placeres; Familia, amor y amistad; Vida doméstica y tareas de cuidado; El arte como trabajo; Comunidades, y Pensar el sistema). 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Esta exposición se proyecta hacia el futuro,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a través del hacer de los y las artistas 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y las colectivas convocadas/os, 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imaginando nuevos mundos posibles,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avanzando hacia la conquista de lo deseado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con la furia y la calma de las mareas.</w:t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Equipo curatorial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Valeria González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María Isabel Baldasarre / Viviana Usubiaga / Jimena Ferreiro / Luciana Delfabro 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María Fukelman / Marcela Roberts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Georgina Gluzman / Cecilia Palmeiro / Nancy Rojas / Julia Rosemberg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Eva Grinstein</w:t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PLANTA BAJA</w:t>
      </w:r>
    </w:p>
    <w:p>
      <w:pPr>
        <w:pStyle w:val="Normal"/>
        <w:ind w:hanging="2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La lengua en la calle</w:t>
      </w:r>
    </w:p>
    <w:p>
      <w:pPr>
        <w:pStyle w:val="Normal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PRIMER PISO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Mural de activismos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/>
        <w:drawing>
          <wp:inline distT="0" distB="0" distL="0" distR="0">
            <wp:extent cx="2460625" cy="2415540"/>
            <wp:effectExtent l="0" t="0" r="0" b="0"/>
            <wp:docPr id="2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QR texto accesible de las cédulas extendidas</w:t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Marchar, ocupar, manifestar</w:t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Marcia Schvartz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Florencia Böhtlingk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Elisa Strada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nP-Nosotras Proponemos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El propio cuerpo es acción</w:t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Effy Beth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Cintia Clara Romero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Soledad Sánchez Goldar Suyai 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y Malén Otaño</w:t>
      </w:r>
    </w:p>
    <w:p>
      <w:pPr>
        <w:pStyle w:val="Normal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Coser, tejer, bordar</w:t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Alejandra Mizrahi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Ángeles Ascúa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Lali Martínez Spaggiari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Carlota Beltrame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Lucrecia Lionti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Candelaria Traverso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Mónica Millán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Inés Raiteri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Nilda Rosemberg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Luján Funes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Revisar la/s historia/s</w:t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Fátima Pecci Carou / Florencia Greco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Magdalena Jitrik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Diana Dowek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Delia Cancela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Andrea Pasut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Nicola Costantino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nP-Nosotras Proponemos</w:t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color w:val="000000" w:themeColor="text1"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Inmersión –</w:t>
      </w:r>
      <w:r>
        <w:rPr>
          <w:rFonts w:ascii="Montserrat" w:hAnsi="Montserrat"/>
          <w:sz w:val="32"/>
          <w:szCs w:val="32"/>
        </w:rPr>
        <w:t xml:space="preserve"> </w:t>
      </w:r>
      <w:r>
        <w:rPr>
          <w:rFonts w:ascii="Montserrat" w:hAnsi="Montserrat"/>
          <w:b/>
          <w:color w:val="000000" w:themeColor="text1"/>
          <w:sz w:val="32"/>
          <w:szCs w:val="32"/>
        </w:rPr>
        <w:t xml:space="preserve">Archivo de archivos </w:t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color w:val="000000" w:themeColor="text1"/>
          <w:sz w:val="32"/>
          <w:szCs w:val="32"/>
        </w:rPr>
        <w:t xml:space="preserve">Espacio con materiales para ver </w:t>
      </w:r>
      <w:r>
        <w:rPr>
          <w:rFonts w:ascii="Montserrat" w:hAnsi="Montserrat"/>
          <w:b/>
          <w:sz w:val="32"/>
          <w:szCs w:val="32"/>
        </w:rPr>
        <w:t>y consultar.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Aquí se presentan publicaciones, muestras, proyectos virtuales y otras iniciativas que permitieron construir archivos relacionados con las acciones de feminismos y diversidades. </w:t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SEGUNDO PISO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Cuerpxs y placeres</w:t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Laura Códega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Marcela Astorga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Kenny Lemes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Sofía Torres Kosiba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Clara Esborraz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Florencia Califano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Carrie Bencardino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Familia, amor, amistad</w:t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Claudia Fontes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Virginia Buitrón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Verónica Gómez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Virginia Negri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Leticia Obeid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Flavia Da Rin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Nushi Muntaabski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Las desesperadas por el ritmo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Los novios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Cristina Coll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Chiachio / Giannone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Pompi Gutnisky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Vida doméstica y tareas de cuidado</w:t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Ana Gallardo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Ailén Possamay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Eugenia Calvo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Leila Tschopp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El arte como trabajo</w:t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Carolina Martínez Pedemonte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Lucía Reissig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Paula Massarutti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nP-Nosotras Proponemos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AVAA Artistas Visuales Autoconvocades de Argentina / nP / TAF cba / AAR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Asociación de Artistas de Rosario / La Lola Mora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Comunidades</w:t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Comedor Gourmet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Cooperativa gráfica La voz de la mujer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Editorial Parador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Mantera Galería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Thañí / Viene del monte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Vergel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Yo no fui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b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>Pensar el sistema</w:t>
      </w:r>
    </w:p>
    <w:p>
      <w:pPr>
        <w:pStyle w:val="Normal"/>
        <w:numPr>
          <w:ilvl w:val="0"/>
          <w:numId w:val="0"/>
        </w:numPr>
        <w:ind w:hanging="2"/>
        <w:outlineLvl w:val="0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Lucrecia Lionti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Gabriela Golder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Nereidas R</w:t>
      </w:r>
    </w:p>
    <w:p>
      <w:pPr>
        <w:pStyle w:val="Normal"/>
        <w:ind w:hanging="2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Alicia Herrero</w:t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ontserrat" w:hAnsi="Montserrat"/>
          <w:b/>
          <w:b/>
          <w:lang w:val="es-ES"/>
        </w:rPr>
      </w:pPr>
      <w:r>
        <w:rPr>
          <w:rFonts w:ascii="Montserrat" w:hAnsi="Montserrat"/>
          <w:b/>
          <w:sz w:val="32"/>
          <w:szCs w:val="32"/>
          <w:lang w:val="es-ES"/>
        </w:rPr>
        <w:t>DICCIONARIO FÁCIL</w:t>
      </w:r>
      <w:r>
        <w:rPr>
          <w:rFonts w:ascii="Montserrat" w:hAnsi="Montserrat"/>
          <w:b/>
          <w:lang w:val="es-ES"/>
        </w:rPr>
        <w:t xml:space="preserve"> </w:t>
      </w:r>
    </w:p>
    <w:p>
      <w:pPr>
        <w:pStyle w:val="Normal"/>
        <w:rPr>
          <w:rFonts w:ascii="Montserrat" w:hAnsi="Montserrat"/>
          <w:b/>
          <w:b/>
          <w:lang w:val="es-ES"/>
        </w:rPr>
      </w:pPr>
      <w:r>
        <w:rPr>
          <w:rFonts w:ascii="Montserrat" w:hAnsi="Montserrat"/>
          <w:b/>
          <w:lang w:val="es-ES"/>
        </w:rPr>
      </w:r>
    </w:p>
    <w:p>
      <w:pPr>
        <w:pStyle w:val="Normal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  <w:t>Curaduría:</w:t>
      </w:r>
    </w:p>
    <w:p>
      <w:pPr>
        <w:pStyle w:val="Normal"/>
        <w:rPr>
          <w:rFonts w:ascii="Montserrat" w:hAnsi="Montserrat" w:eastAsia="Times New Roman" w:cs="Times New Roman"/>
          <w:color w:val="161616"/>
          <w:sz w:val="32"/>
          <w:szCs w:val="32"/>
          <w:highlight w:val="white"/>
          <w:lang w:eastAsia="es-ES_tradnl"/>
        </w:rPr>
      </w:pPr>
      <w:r>
        <w:rPr>
          <w:rFonts w:eastAsia="Times New Roman" w:cs="Times New Roman" w:ascii="Montserrat" w:hAnsi="Montserrat"/>
          <w:color w:val="161616"/>
          <w:sz w:val="32"/>
          <w:szCs w:val="32"/>
          <w:shd w:fill="FFFFFF" w:val="clear"/>
          <w:lang w:eastAsia="es-ES_tradnl"/>
        </w:rPr>
        <w:t>Una/un curadora/or de arte cuenta una historia en la que el protagonista es un artista, un movimiento de arte, unos tipos de obra o un contexto histórico</w:t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color w:val="161616"/>
          <w:sz w:val="32"/>
          <w:szCs w:val="32"/>
          <w:shd w:fill="FFFFFF" w:val="clear"/>
          <w:lang w:eastAsia="es-ES_tradnl"/>
        </w:rPr>
        <w:t>Este trabajo permite crear una historia. Esta historia creada es parte de lo que quien visite esa exposición al final va a recordar.</w:t>
      </w:r>
    </w:p>
    <w:p>
      <w:pPr>
        <w:pStyle w:val="Normal"/>
        <w:rPr>
          <w:rFonts w:ascii="Montserrat" w:hAnsi="Montserrat" w:eastAsia="Times New Roman" w:cs="Times New Roman"/>
          <w:color w:val="161616"/>
          <w:sz w:val="32"/>
          <w:szCs w:val="32"/>
          <w:highlight w:val="white"/>
          <w:highlight w:val="lightGray"/>
          <w:lang w:eastAsia="es-ES_tradnl"/>
        </w:rPr>
      </w:pPr>
      <w:r>
        <w:rPr>
          <w:rFonts w:eastAsia="Times New Roman" w:cs="Times New Roman" w:ascii="Montserrat" w:hAnsi="Montserrat"/>
          <w:color w:val="161616"/>
          <w:sz w:val="32"/>
          <w:szCs w:val="32"/>
          <w:highlight w:val="lightGray"/>
          <w:shd w:fill="FFFFFF" w:val="clear"/>
          <w:lang w:eastAsia="es-ES_tradn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ontserrat" w:hAnsi="Montserrat" w:eastAsia="Times New Roman" w:cs="Times New Roman"/>
          <w:color w:val="161616"/>
          <w:sz w:val="32"/>
          <w:szCs w:val="32"/>
          <w:highlight w:val="white"/>
          <w:lang w:eastAsia="es-ES_tradnl"/>
        </w:rPr>
      </w:pPr>
      <w:r>
        <w:rPr>
          <w:rFonts w:eastAsia="Times New Roman" w:cs="Times New Roman" w:ascii="Montserrat" w:hAnsi="Montserrat"/>
          <w:color w:val="161616"/>
          <w:sz w:val="32"/>
          <w:szCs w:val="32"/>
          <w:highlight w:val="lightGray"/>
          <w:shd w:fill="FFFFFF" w:val="clear"/>
          <w:lang w:eastAsia="es-ES_tradnl"/>
        </w:rPr>
        <w:t>Visibilizar:</w:t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Arial" w:ascii="Montserrat" w:hAnsi="Montserrat"/>
          <w:color w:val="202124"/>
          <w:sz w:val="32"/>
          <w:szCs w:val="32"/>
          <w:shd w:fill="FFFFFF" w:val="clear"/>
          <w:lang w:eastAsia="es-ES_tradnl"/>
        </w:rPr>
        <w:t>Hacer visible de alguna forma lo </w:t>
      </w:r>
      <w:r>
        <w:rPr>
          <w:rFonts w:eastAsia="Times New Roman" w:cs="Arial" w:ascii="Montserrat" w:hAnsi="Montserrat"/>
          <w:bCs/>
          <w:color w:val="202124"/>
          <w:sz w:val="32"/>
          <w:szCs w:val="32"/>
          <w:shd w:fill="FFFFFF" w:val="clear"/>
          <w:lang w:eastAsia="es-ES_tradnl"/>
        </w:rPr>
        <w:t>que</w:t>
      </w:r>
      <w:r>
        <w:rPr>
          <w:rFonts w:eastAsia="Times New Roman" w:cs="Arial" w:ascii="Montserrat" w:hAnsi="Montserrat"/>
          <w:color w:val="202124"/>
          <w:sz w:val="32"/>
          <w:szCs w:val="32"/>
          <w:shd w:fill="FFFFFF" w:val="clear"/>
          <w:lang w:eastAsia="es-ES_tradnl"/>
        </w:rPr>
        <w:t> no puede verse a simple vista.</w:t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  <w:t>Orden establecido:</w:t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lang w:val="es-ES"/>
        </w:rPr>
        <w:t>Organización política, social, cultural, económica vigente en una sociedad en un momento determinado.</w:t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  <w:t>Feminismo:</w:t>
      </w:r>
    </w:p>
    <w:p>
      <w:pPr>
        <w:pStyle w:val="Normal"/>
        <w:rPr>
          <w:rFonts w:ascii="Montserrat" w:hAnsi="Montserrat" w:eastAsia="Times New Roman" w:cs="Arial"/>
          <w:color w:val="202124"/>
          <w:sz w:val="32"/>
          <w:szCs w:val="32"/>
          <w:highlight w:val="white"/>
          <w:lang w:eastAsia="es-ES_tradnl"/>
        </w:rPr>
      </w:pPr>
      <w:r>
        <w:rPr>
          <w:rFonts w:eastAsia="Times New Roman" w:cs="Arial" w:ascii="Montserrat" w:hAnsi="Montserrat"/>
          <w:color w:val="202124"/>
          <w:sz w:val="32"/>
          <w:szCs w:val="32"/>
          <w:shd w:fill="FFFFFF" w:val="clear"/>
          <w:lang w:eastAsia="es-ES_tradnl"/>
        </w:rPr>
        <w:t>El </w:t>
      </w:r>
      <w:r>
        <w:rPr>
          <w:rFonts w:eastAsia="Times New Roman" w:cs="Arial" w:ascii="Montserrat" w:hAnsi="Montserrat"/>
          <w:bCs/>
          <w:color w:val="202124"/>
          <w:sz w:val="32"/>
          <w:szCs w:val="32"/>
          <w:shd w:fill="FFFFFF" w:val="clear"/>
          <w:lang w:eastAsia="es-ES_tradnl"/>
        </w:rPr>
        <w:t>feminismo</w:t>
      </w:r>
      <w:r>
        <w:rPr>
          <w:rFonts w:eastAsia="Times New Roman" w:cs="Arial" w:ascii="Montserrat" w:hAnsi="Montserrat"/>
          <w:color w:val="202124"/>
          <w:sz w:val="32"/>
          <w:szCs w:val="32"/>
          <w:shd w:fill="FFFFFF" w:val="clear"/>
          <w:lang w:eastAsia="es-ES_tradnl"/>
        </w:rPr>
        <w:t> es un movimiento político, social y filosófico que afirma a las mujeres como personas con iguales derechos que los varones.</w:t>
      </w:r>
    </w:p>
    <w:p>
      <w:pPr>
        <w:pStyle w:val="Normal"/>
        <w:rPr>
          <w:rFonts w:ascii="Montserrat" w:hAnsi="Montserrat" w:eastAsia="Times New Roman" w:cs="Arial"/>
          <w:color w:val="202124"/>
          <w:sz w:val="32"/>
          <w:szCs w:val="32"/>
          <w:highlight w:val="white"/>
          <w:lang w:eastAsia="es-ES_tradnl"/>
        </w:rPr>
      </w:pPr>
      <w:r>
        <w:rPr>
          <w:rFonts w:eastAsia="Times New Roman" w:cs="Arial" w:ascii="Montserrat" w:hAnsi="Montserrat"/>
          <w:color w:val="202124"/>
          <w:sz w:val="32"/>
          <w:szCs w:val="32"/>
          <w:shd w:fill="FFFFFF" w:val="clear"/>
          <w:lang w:eastAsia="es-ES_tradn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Arial" w:ascii="Montserrat" w:hAnsi="Montserrat"/>
          <w:color w:val="202124"/>
          <w:sz w:val="32"/>
          <w:szCs w:val="32"/>
          <w:highlight w:val="lightGray"/>
          <w:shd w:fill="FFFFFF" w:val="clear"/>
          <w:lang w:eastAsia="es-ES_tradnl"/>
        </w:rPr>
        <w:t>Diversidades:</w:t>
      </w:r>
    </w:p>
    <w:p>
      <w:pPr>
        <w:pStyle w:val="Normal"/>
        <w:rPr>
          <w:rFonts w:ascii="Montserrat" w:hAnsi="Montserrat" w:eastAsia="Times New Roman" w:cs="Times New Roman"/>
          <w:color w:val="202122"/>
          <w:sz w:val="32"/>
          <w:szCs w:val="32"/>
          <w:highlight w:val="white"/>
          <w:lang w:eastAsia="es-ES_tradnl"/>
        </w:rPr>
      </w:pPr>
      <w:r>
        <w:rPr>
          <w:rFonts w:eastAsia="Times New Roman" w:cs="Times New Roman" w:ascii="Montserrat" w:hAnsi="Montserrat"/>
          <w:bCs/>
          <w:color w:val="202122"/>
          <w:sz w:val="32"/>
          <w:szCs w:val="32"/>
          <w:shd w:fill="FFFFFF" w:val="clear"/>
          <w:lang w:eastAsia="es-ES_tradnl"/>
        </w:rPr>
        <w:t>Diversidad sexual</w:t>
      </w:r>
      <w:r>
        <w:rPr>
          <w:rFonts w:eastAsia="Times New Roman" w:cs="Times New Roman" w:ascii="Montserrat" w:hAnsi="Montserrat"/>
          <w:color w:val="202122"/>
          <w:sz w:val="32"/>
          <w:szCs w:val="32"/>
          <w:shd w:fill="FFFFFF" w:val="clear"/>
          <w:lang w:eastAsia="es-ES_tradnl"/>
        </w:rPr>
        <w:t> es un término que se usa para referirse, de manera inclusiva, a toda la diversidad de sexos, orientaciones sexuales e identidades de género sin necesidad de especificar cada una de las identidades, comportamientos y características que conforman.</w:t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  <w:t>Movimientos más recientes: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En este texto se refiere a los movimientos sociales y políticos sobre feminismos, diversidades y cultura visual.</w:t>
      </w:r>
    </w:p>
    <w:p>
      <w:pPr>
        <w:pStyle w:val="Normal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  <w:t>Disputas de sentidos:</w:t>
      </w:r>
    </w:p>
    <w:p>
      <w:pPr>
        <w:pStyle w:val="Normal"/>
        <w:rPr>
          <w:rFonts w:ascii="Montserrat" w:hAnsi="Montserrat" w:eastAsia="Times New Roman" w:cs="Times New Roman"/>
          <w:color w:val="000000"/>
          <w:spacing w:val="8"/>
          <w:sz w:val="32"/>
          <w:szCs w:val="32"/>
          <w:highlight w:val="white"/>
          <w:lang w:eastAsia="es-ES_tradnl"/>
        </w:rPr>
      </w:pPr>
      <w:r>
        <w:rPr>
          <w:rFonts w:eastAsia="Times New Roman" w:cs="Times New Roman" w:ascii="Montserrat" w:hAnsi="Montserrat"/>
          <w:color w:val="000000"/>
          <w:spacing w:val="8"/>
          <w:sz w:val="32"/>
          <w:szCs w:val="32"/>
          <w:shd w:fill="FFFFFF" w:val="clear"/>
          <w:lang w:eastAsia="es-ES_tradnl"/>
        </w:rPr>
        <w:t xml:space="preserve">Hace referencia a un proceso en el que existen sectores que ayudan a construir conceptos, formas de pensar (sentidos) y otros sectores que están disputando esos “sentidos” que se quieren imponer. </w:t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  <w:t>Federalizar:</w:t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ascii="Montserrat" w:hAnsi="Montserrat"/>
          <w:sz w:val="32"/>
          <w:szCs w:val="32"/>
          <w:lang w:val="es-ES"/>
        </w:rPr>
        <w:t xml:space="preserve">Ampliar, </w:t>
      </w:r>
      <w:r>
        <w:rPr>
          <w:rFonts w:eastAsia="Times New Roman" w:cs="Times New Roman" w:ascii="Montserrat" w:hAnsi="Montserrat"/>
          <w:color w:val="222222"/>
          <w:sz w:val="32"/>
          <w:szCs w:val="32"/>
          <w:shd w:fill="FFFFFF" w:val="clear"/>
          <w:lang w:eastAsia="es-ES_tradnl"/>
        </w:rPr>
        <w:t>incluir artistas y propuestas culturales de todo el país.</w:t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lang w:val="es-ES"/>
        </w:rPr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  <w:t>Consolidar:</w:t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lang w:val="es-ES"/>
        </w:rPr>
        <w:t>Fundar, establecer una cosa o hecho como algo estable, sólido, firme.</w:t>
      </w:r>
    </w:p>
    <w:p>
      <w:pPr>
        <w:pStyle w:val="Normal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lang w:val="es-ES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ontserrat" w:hAnsi="Montserrat"/>
          <w:sz w:val="32"/>
          <w:szCs w:val="32"/>
          <w:lang w:val="es-ES"/>
        </w:rPr>
      </w:pPr>
      <w:r>
        <w:rPr>
          <w:rFonts w:ascii="Montserrat" w:hAnsi="Montserrat"/>
          <w:sz w:val="32"/>
          <w:szCs w:val="32"/>
          <w:highlight w:val="lightGray"/>
          <w:lang w:val="es-ES"/>
        </w:rPr>
        <w:t>Vislumbrar:</w:t>
      </w:r>
      <w:bookmarkStart w:id="0" w:name="_GoBack"/>
      <w:bookmarkEnd w:id="0"/>
    </w:p>
    <w:p>
      <w:pPr>
        <w:pStyle w:val="Normal"/>
        <w:rPr>
          <w:rFonts w:ascii="Montserrat" w:hAnsi="Montserrat" w:eastAsia="Times New Roman" w:cs="Arial"/>
          <w:color w:val="202124"/>
          <w:sz w:val="32"/>
          <w:szCs w:val="32"/>
          <w:highlight w:val="white"/>
          <w:lang w:eastAsia="es-ES_tradnl"/>
        </w:rPr>
      </w:pPr>
      <w:r>
        <w:rPr>
          <w:rFonts w:eastAsia="Times New Roman" w:cs="Arial" w:ascii="Montserrat" w:hAnsi="Montserrat"/>
          <w:color w:val="202124"/>
          <w:sz w:val="32"/>
          <w:szCs w:val="32"/>
          <w:shd w:fill="FFFFFF" w:val="clear"/>
          <w:lang w:eastAsia="es-ES_tradnl"/>
        </w:rPr>
        <w:t>Ver, divisar, percibir.</w:t>
      </w:r>
    </w:p>
    <w:p>
      <w:pPr>
        <w:pStyle w:val="Normal"/>
        <w:rPr>
          <w:rFonts w:ascii="Montserrat" w:hAnsi="Montserrat" w:eastAsia="Times New Roman" w:cs="Arial"/>
          <w:color w:val="202124"/>
          <w:sz w:val="32"/>
          <w:szCs w:val="32"/>
          <w:highlight w:val="white"/>
          <w:lang w:eastAsia="es-ES_tradnl"/>
        </w:rPr>
      </w:pPr>
      <w:r>
        <w:rPr>
          <w:rFonts w:eastAsia="Times New Roman" w:cs="Arial" w:ascii="Montserrat" w:hAnsi="Montserrat"/>
          <w:color w:val="202124"/>
          <w:sz w:val="32"/>
          <w:szCs w:val="32"/>
          <w:shd w:fill="FFFFFF" w:val="clear"/>
          <w:lang w:eastAsia="es-ES_tradnl"/>
        </w:rPr>
      </w:r>
    </w:p>
    <w:p>
      <w:pPr>
        <w:pStyle w:val="Normal"/>
        <w:rPr>
          <w:rFonts w:ascii="Montserrat" w:hAnsi="Montserrat" w:eastAsia="Times New Roman" w:cs="Arial"/>
          <w:color w:val="202124"/>
          <w:sz w:val="32"/>
          <w:szCs w:val="32"/>
          <w:highlight w:val="white"/>
          <w:lang w:eastAsia="es-ES_tradnl"/>
        </w:rPr>
      </w:pPr>
      <w:r>
        <w:rPr>
          <w:rFonts w:eastAsia="Times New Roman" w:cs="Arial" w:ascii="Montserrat" w:hAnsi="Montserrat"/>
          <w:color w:val="202124"/>
          <w:sz w:val="32"/>
          <w:szCs w:val="32"/>
          <w:highlight w:val="lightGray"/>
          <w:shd w:fill="FFFFFF" w:val="clear"/>
          <w:lang w:eastAsia="es-ES_tradnl"/>
        </w:rPr>
        <w:t>Instalación de sitio específico:</w:t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color w:val="333333"/>
          <w:sz w:val="32"/>
          <w:szCs w:val="32"/>
          <w:shd w:fill="FFFFFF" w:val="clear"/>
          <w:lang w:eastAsia="es-ES_tradnl"/>
        </w:rPr>
        <w:t>Vinculan la creación artística a un lugar específico, otorgando valor a ese espacio. Pueden estar constituidas por objetos de cualquier materia y forma, pudiendo ser incluso inmateriales o mixtas.</w:t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highlight w:val="yellow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highlight w:val="yellow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highlight w:val="yellow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highlight w:val="yellow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highlight w:val="yellow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highlight w:val="yellow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highlight w:val="yellow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highlight w:val="yellow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/>
        <w:drawing>
          <wp:inline distT="0" distB="0" distL="0" distR="0">
            <wp:extent cx="1774190" cy="658495"/>
            <wp:effectExtent l="0" t="0" r="0" b="0"/>
            <wp:docPr id="3" name="Imagen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613535" cy="599440"/>
            <wp:effectExtent l="0" t="0" r="0" b="0"/>
            <wp:docPr id="4" name="Imagen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914525" cy="711200"/>
            <wp:effectExtent l="0" t="0" r="0" b="0"/>
            <wp:docPr id="5" name="Imagen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rFonts w:ascii="Montserrat" w:hAnsi="Montserrat" w:eastAsia="Times New Roman" w:cs="Times New Roman"/>
          <w:sz w:val="32"/>
          <w:szCs w:val="32"/>
          <w:lang w:eastAsia="es-ES_tradnl"/>
        </w:rPr>
      </w:pPr>
      <w:r>
        <w:rPr>
          <w:rFonts w:eastAsia="Times New Roman" w:cs="Times New Roman" w:ascii="Montserrat" w:hAnsi="Montserrat"/>
          <w:sz w:val="32"/>
          <w:szCs w:val="32"/>
          <w:lang w:eastAsia="es-ES_tradnl"/>
        </w:rPr>
      </w:r>
    </w:p>
    <w:p>
      <w:pPr>
        <w:pStyle w:val="Normal"/>
        <w:rPr>
          <w:sz w:val="32"/>
          <w:szCs w:val="32"/>
          <w:lang w:val="es-ES"/>
        </w:rPr>
      </w:pPr>
      <w:r>
        <w:rPr>
          <w:lang w:eastAsia="es-ES_tradnl"/>
        </w:rPr>
        <w:t xml:space="preserve">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Montserrat">
    <w:charset w:val="01"/>
    <w:family w:val="roman"/>
    <w:pitch w:val="variable"/>
  </w:font>
  <w:font w:name="Montserrat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ontserrat" w:hAnsi="Montserrat" w:cs="Montserra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ontserrat" w:hAnsi="Montserrat" w:cs="Montserra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e4f10"/>
    <w:rPr>
      <w:b/>
      <w:bCs/>
    </w:rPr>
  </w:style>
  <w:style w:type="character" w:styleId="EnlacedeInternet">
    <w:name w:val="Enlace de Internet"/>
    <w:basedOn w:val="DefaultParagraphFont"/>
    <w:uiPriority w:val="99"/>
    <w:semiHidden/>
    <w:unhideWhenUsed/>
    <w:rsid w:val="00ab2ad9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d3ba6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ad3ba6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ad3ba6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d3ba6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e0a68"/>
    <w:pPr>
      <w:spacing w:lineRule="auto" w:line="276" w:before="0" w:after="0"/>
      <w:ind w:left="720" w:hanging="0"/>
      <w:contextualSpacing/>
    </w:pPr>
    <w:rPr>
      <w:rFonts w:ascii="Arial" w:hAnsi="Arial" w:eastAsia="Arial" w:cs="Arial"/>
      <w:sz w:val="22"/>
      <w:szCs w:val="22"/>
      <w:lang w:val="es-AR" w:eastAsia="es-ES_tradnl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ad3ba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ad3ba6"/>
    <w:pPr/>
    <w:rPr>
      <w:b/>
      <w:bCs/>
    </w:rPr>
  </w:style>
  <w:style w:type="paragraph" w:styleId="Revision">
    <w:name w:val="Revision"/>
    <w:uiPriority w:val="99"/>
    <w:semiHidden/>
    <w:qFormat/>
    <w:rsid w:val="00ad3ba6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d3ba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tif"/><Relationship Id="rId5" Type="http://schemas.openxmlformats.org/officeDocument/2006/relationships/image" Target="media/image4.jpeg"/><Relationship Id="rId6" Type="http://schemas.openxmlformats.org/officeDocument/2006/relationships/image" Target="media/image5.ti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11</Pages>
  <Words>967</Words>
  <Characters>5486</Characters>
  <CharactersWithSpaces>6319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2022-05-26T11:50:00Z</dcterms:created>
  <dc:creator>Usuario de Microsoft Office</dc:creator>
  <dc:description/>
  <dc:language>es-ES</dc:language>
  <cp:lastModifiedBy/>
  <dcterms:modified xsi:type="dcterms:W3CDTF">2022-07-19T00:50:52Z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